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577"/>
        <w:gridCol w:w="2795"/>
        <w:gridCol w:w="2866"/>
      </w:tblGrid>
      <w:tr w:rsidRPr="009D7BCF" w:rsidR="009D7BCF" w:rsidTr="6BF6FDB3" w14:paraId="4F8E9789" w14:textId="77777777">
        <w:trPr>
          <w:trHeight w:val="404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7160FD" w:rsidR="009D7BCF" w:rsidP="0025422D" w:rsidRDefault="005C6BA4" w14:paraId="02365567" w14:textId="244988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cs-CZ"/>
              </w:rPr>
              <w:t>6.B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797704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65E2F9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2D421792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C582FA6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BA319B" w:rsidR="009D7BCF" w:rsidP="00BA319B" w:rsidRDefault="009D7BCF" w14:paraId="4E28B4B7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</w:pPr>
            <w:r w:rsidRPr="00BA319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Číslo sešitu a počet ks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BA319B" w:rsidR="009D7BCF" w:rsidP="00BA319B" w:rsidRDefault="009D7BCF" w14:paraId="0AA9C0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44213782" w14:textId="77777777">
        <w:trPr>
          <w:trHeight w:val="307"/>
          <w:tblCellSpacing w:w="0" w:type="dxa"/>
        </w:trPr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5B8F0338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Český jazyk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187B6A9D" w14:textId="3E1D1D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65F7EE5F" w:rsidRDefault="38FEEDC8" w14:paraId="2B07F757" w14:textId="5E99D97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5F7EE5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 x sešit 544</w:t>
            </w:r>
          </w:p>
          <w:p w:rsidRPr="009D7BCF" w:rsidR="009D7BCF" w:rsidP="65F7EE5F" w:rsidRDefault="38FEEDC8" w14:paraId="421CAFEA" w14:textId="4DA255B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5F7EE5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2x sešit 444</w:t>
            </w:r>
            <w:r w:rsidRPr="65F7EE5F" w:rsidR="7F915AF3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Pr="009D7BCF" w:rsidR="009D7BCF" w:rsidP="65F7EE5F" w:rsidRDefault="38FEEDC8" w14:paraId="1F6F1DDB" w14:textId="22C031D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5F7EE5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Desky s „košilkami“</w:t>
            </w:r>
          </w:p>
          <w:p w:rsidRPr="009D7BCF" w:rsidR="009D7BCF" w:rsidP="65F7EE5F" w:rsidRDefault="38FEEDC8" w14:paraId="6C3E222D" w14:textId="3E40A6C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5F7EE5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Podložka s linkami A4 (lenoch)</w:t>
            </w:r>
          </w:p>
          <w:p w:rsidRPr="009D7BCF" w:rsidR="009D7BCF" w:rsidP="65F7EE5F" w:rsidRDefault="009D7BCF" w14:paraId="51B5D8C2" w14:textId="4D53C9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48496E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1AB4B745" w14:textId="77777777">
        <w:trPr>
          <w:trHeight w:val="323"/>
          <w:tblCellSpacing w:w="0" w:type="dxa"/>
        </w:trPr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7F8E8882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Anglický jazyk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A4B1A8E" w:rsidRDefault="009D7BCF" w14:paraId="1A17E993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A4B1A8E" w:rsidRDefault="64DA32C0" w14:paraId="22687A1B" w14:textId="669EC7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A4B1A8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(Horáková) linkovaný sešit A5 (např. 524) 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3A4B1A8E" w:rsidRDefault="64DA32C0" w14:paraId="69EAF56F" w14:textId="5F191B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3A4B1A8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+ průhledná pevná folie A4</w:t>
            </w:r>
          </w:p>
          <w:p w:rsidRPr="009D7BCF" w:rsidR="009D7BCF" w:rsidP="009D7BCF" w:rsidRDefault="009D7BCF" w14:paraId="1D211F26" w14:textId="5DCCC8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7B04E4F2" w14:textId="77777777">
        <w:trPr>
          <w:trHeight w:val="323"/>
          <w:tblCellSpacing w:w="0" w:type="dxa"/>
        </w:trPr>
        <w:tc>
          <w:tcPr>
            <w:tcW w:w="19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21E789F7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Matematika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4AA48F8A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školní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25422D" w14:paraId="26236D90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2x 440 nebo 460</w:t>
            </w:r>
            <w:r w:rsidR="00BE4BF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BA319B" w14:paraId="382EEB47" w14:textId="339A83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rýsovací potřeby</w:t>
            </w:r>
            <w:r w:rsidR="005C6BA4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+ úhloměr</w:t>
            </w:r>
          </w:p>
        </w:tc>
      </w:tr>
      <w:tr w:rsidRPr="009D7BCF" w:rsidR="009D7BCF" w:rsidTr="6BF6FDB3" w14:paraId="675568CE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05D0162C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Fyzika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5270FADA" w:rsidRDefault="4ED6D4F4" w14:paraId="1AEF4C03" w14:textId="498890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270FA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1 x 540 (nelinkovaný)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6943C1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43F09A05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B46F32" w14:paraId="52A281CC" w14:textId="344DBA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VKZ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B601C1" w:rsidRDefault="268B3A53" w14:paraId="3F5A5C94" w14:textId="7F6311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596985C6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1x sešit A5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B016D4" w14:paraId="089E8212" w14:textId="493EEF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B016D4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rychlovaza</w:t>
            </w:r>
            <w:r w:rsidRPr="00B016D4"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cs-CZ"/>
              </w:rPr>
              <w:t>č</w:t>
            </w:r>
            <w:r w:rsidRPr="00B016D4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/ desky + </w:t>
            </w:r>
            <w:proofErr w:type="spellStart"/>
            <w:r w:rsidRPr="00B016D4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eurofolie</w:t>
            </w:r>
            <w:proofErr w:type="spellEnd"/>
            <w:r w:rsidRPr="00B016D4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(,,ko</w:t>
            </w:r>
            <w:r w:rsidRPr="00B016D4"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cs-CZ"/>
              </w:rPr>
              <w:t>š</w:t>
            </w:r>
            <w:r w:rsidRPr="00B016D4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ilky</w:t>
            </w:r>
            <w:r w:rsidRPr="00B016D4"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cs-CZ"/>
              </w:rPr>
              <w:t>“</w:t>
            </w:r>
            <w:r w:rsidRPr="00B016D4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Pr="009D7BCF" w:rsidR="009D7BCF" w:rsidTr="6BF6FDB3" w14:paraId="38654ED5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0051957A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Přírodopis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5269AB69" w:rsidRDefault="68E3A2CD" w14:paraId="54E00CC3" w14:textId="60707C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34A49D8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1x sešit A4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32566B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28607DF6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218E075D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Zeměpis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6BF6FDB3" w:rsidRDefault="00B601C1" w14:paraId="38D97E42" w14:textId="1433E8AA">
            <w:pPr>
              <w:spacing w:before="100" w:beforeAutospacing="on" w:after="100" w:afterAutospacing="on" w:line="240" w:lineRule="auto"/>
              <w:jc w:val="center"/>
            </w:pPr>
            <w:r w:rsidRPr="6BF6FDB3" w:rsidR="79208E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1x linkovaný A4 (464 nebo jiný) </w:t>
            </w:r>
            <w:r w:rsidRPr="6BF6FDB3" w:rsidR="79208EF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  <w:t xml:space="preserve"> </w:t>
            </w:r>
          </w:p>
          <w:p w:rsidRPr="009D7BCF" w:rsidR="009D7BCF" w:rsidP="6BF6FDB3" w:rsidRDefault="00B601C1" w14:paraId="60BD4749" w14:textId="6EE3CACC">
            <w:pPr>
              <w:spacing w:before="100" w:beforeAutospacing="on" w:after="100" w:afterAutospacing="on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6BF6FDB3" w:rsidR="00B601C1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5864A6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55C4B060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18CD1EA3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Dějepis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5C6BA4" w:rsidRDefault="009D7BCF" w14:paraId="101D05A5" w14:textId="3DDBD25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446E47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1EEDDD3E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75AF4237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Občanská výchova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596985C6" w:rsidRDefault="3F7036B8" w14:paraId="5F8C3509" w14:textId="40252F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596985C6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1x sešit A5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B158A0" w14:paraId="20DB7A41" w14:textId="241AD6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B158A0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rychlovaza</w:t>
            </w:r>
            <w:r w:rsidRPr="00B158A0"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cs-CZ"/>
              </w:rPr>
              <w:t>č</w:t>
            </w:r>
            <w:r w:rsidRPr="00B158A0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/ desky + </w:t>
            </w:r>
            <w:proofErr w:type="spellStart"/>
            <w:r w:rsidRPr="00B158A0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eurofolie</w:t>
            </w:r>
            <w:proofErr w:type="spellEnd"/>
            <w:r w:rsidRPr="00B158A0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(,,ko</w:t>
            </w:r>
            <w:r w:rsidRPr="00B158A0"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cs-CZ"/>
              </w:rPr>
              <w:t>š</w:t>
            </w:r>
            <w:r w:rsidRPr="00B158A0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ilky</w:t>
            </w:r>
            <w:r w:rsidRPr="00B158A0">
              <w:rPr>
                <w:rFonts w:hint="eastAsia" w:ascii="Times New Roman" w:hAnsi="Times New Roman" w:eastAsia="Times New Roman" w:cs="Times New Roman"/>
                <w:sz w:val="24"/>
                <w:szCs w:val="24"/>
                <w:lang w:eastAsia="cs-CZ"/>
              </w:rPr>
              <w:t>“</w:t>
            </w:r>
            <w:r w:rsidRPr="00B158A0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Pr="009D7BCF" w:rsidR="009D7BCF" w:rsidTr="6BF6FDB3" w14:paraId="3ECC8B84" w14:textId="77777777">
        <w:trPr>
          <w:trHeight w:val="307"/>
          <w:tblCellSpacing w:w="0" w:type="dxa"/>
        </w:trPr>
        <w:tc>
          <w:tcPr>
            <w:tcW w:w="19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9D7BCF" w14:paraId="264D4DE5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Hudební výchova</w:t>
            </w: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65F7EE5F" w:rsidRDefault="009D7BCF" w14:paraId="7EB210C5" w14:textId="33002A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65F7EE5F" w:rsidRDefault="2F4FFA65" w14:paraId="103A59D1" w14:textId="0999D2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65F7EE5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Pokračujeme </w:t>
            </w:r>
            <w:r w:rsidRPr="65F7EE5F" w:rsidR="418D9205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se</w:t>
            </w:r>
            <w:r w:rsidRPr="65F7EE5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sešit</w:t>
            </w:r>
            <w:r w:rsidRPr="65F7EE5F" w:rsidR="7BE41B72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em</w:t>
            </w:r>
            <w:r w:rsidRPr="65F7EE5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z</w:t>
            </w:r>
            <w:r w:rsidRPr="65F7EE5F" w:rsidR="17EFD3E1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5. ročníku </w:t>
            </w: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299471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6F143B91" w14:textId="77777777">
        <w:trPr>
          <w:trHeight w:val="307"/>
          <w:tblCellSpacing w:w="0" w:type="dxa"/>
        </w:trPr>
        <w:tc>
          <w:tcPr>
            <w:tcW w:w="0" w:type="auto"/>
            <w:vMerge/>
            <w:tcMar/>
            <w:vAlign w:val="center"/>
            <w:hideMark/>
          </w:tcPr>
          <w:p w:rsidRPr="009D7BCF" w:rsidR="009D7BCF" w:rsidP="00756B82" w:rsidRDefault="009D7BCF" w14:paraId="481125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54D055A8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notový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5772FCB3" w14:textId="059AC3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71554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576A21ED" w14:textId="77777777">
        <w:trPr>
          <w:trHeight w:val="291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756B82" w14:paraId="763E1366" w14:textId="7E5345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Informatika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AB7B5D" w:rsidRDefault="009D7BCF" w14:paraId="467B1548" w14:textId="522512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B601C1" w:rsidRDefault="009D7BCF" w14:paraId="7AEC5447" w14:textId="3F9492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9D7BCF" w:rsidTr="6BF6FDB3" w14:paraId="092B0A67" w14:textId="77777777">
        <w:trPr>
          <w:trHeight w:val="30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756B82" w:rsidRDefault="00756B82" w14:paraId="1DA45DF0" w14:textId="3FE8B4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Pracovní činnosti</w:t>
            </w:r>
          </w:p>
        </w:tc>
        <w:tc>
          <w:tcPr>
            <w:tcW w:w="2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45B475B0" w14:textId="3721E4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9D7BCF" w:rsidP="009D7BCF" w:rsidRDefault="009D7BCF" w14:paraId="3713AEF0" w14:textId="164B6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Pr="009D7BCF" w:rsidR="00BA319B" w:rsidTr="6BF6FDB3" w14:paraId="3B165D47" w14:textId="77777777">
        <w:trPr>
          <w:trHeight w:val="2087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9D7BCF" w:rsidR="00BA319B" w:rsidP="00756B82" w:rsidRDefault="00BA319B" w14:paraId="533AC365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9D7BCF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Tělesná výchova</w:t>
            </w:r>
          </w:p>
        </w:tc>
        <w:tc>
          <w:tcPr>
            <w:tcW w:w="56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="009A5DC3" w:rsidP="00CF6B09" w:rsidRDefault="00CF6B09" w14:paraId="1066D974" w14:textId="4DDFA514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596985C6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cvičební úbor = </w:t>
            </w:r>
            <w:r w:rsidRPr="596985C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  <w:t>bavlněné triko</w:t>
            </w:r>
            <w:r w:rsidRPr="596985C6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, bavlněné tepláky/ elastické kalhoty, šortky, mikina (nejlépe </w:t>
            </w:r>
            <w:r w:rsidRPr="596985C6" w:rsidR="00ED1141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bavlněná rozepínací</w:t>
            </w:r>
            <w:r w:rsidRPr="596985C6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),           </w:t>
            </w:r>
          </w:p>
          <w:p w:rsidR="00CF6B09" w:rsidP="00CF6B09" w:rsidRDefault="00CF6B09" w14:paraId="54B0EFD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CF6B09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cs-CZ"/>
              </w:rPr>
              <w:t>sálová obuv se světlou podrážkou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,  </w:t>
            </w:r>
            <w:r w:rsidRP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      </w:t>
            </w:r>
          </w:p>
          <w:p w:rsidRPr="00BA319B" w:rsidR="00BA319B" w:rsidP="004228EC" w:rsidRDefault="00ED1141" w14:paraId="22EEB80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>venkovní sportovní obuv</w:t>
            </w:r>
            <w:r w:rsidR="00CF6B09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228EC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     </w:t>
            </w:r>
          </w:p>
        </w:tc>
      </w:tr>
      <w:tr w:rsidRPr="004228EC" w:rsidR="0025422D" w:rsidTr="6BF6FDB3" w14:paraId="12CB7CBB" w14:textId="77777777">
        <w:trPr>
          <w:trHeight w:val="2188"/>
          <w:tblCellSpacing w:w="0" w:type="dxa"/>
        </w:trPr>
        <w:tc>
          <w:tcPr>
            <w:tcW w:w="349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4228EC" w:rsidR="0025422D" w:rsidP="00756B82" w:rsidRDefault="00BA319B" w14:paraId="64052EE1" w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4228EC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cs-CZ"/>
              </w:rPr>
              <w:t>Výtvarná výchova</w:t>
            </w:r>
          </w:p>
        </w:tc>
        <w:tc>
          <w:tcPr>
            <w:tcW w:w="56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4228EC" w:rsidR="0025422D" w:rsidP="65E8EB36" w:rsidRDefault="70A64B9D" w14:paraId="35E44F85" w14:textId="5D11555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5E8E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temperové barvy KOH-I-NOOR (nejlépe), vodové barvy KOH-I-NOOR (nejlépe), paleta, kelímky na vodu (v sobě nejlépe), ploché štětce č. 5, č. 10, kulatý štětec č. 10, hadřík, lepidlo na papír v tyčince (nejlépe </w:t>
            </w:r>
            <w:proofErr w:type="spellStart"/>
            <w:r w:rsidRPr="65E8E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Kores</w:t>
            </w:r>
            <w:proofErr w:type="spellEnd"/>
            <w:r w:rsidRPr="65E8E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), barevné papíry, měkká tužka č. 1 nebo řady B, guma, nůžky, desky, pravítko 30 cm, modelovací podložka, pracovní oděv, rudka, uhel, plastická guma, suché pastely, tuš, násadka, perko, </w:t>
            </w:r>
            <w:proofErr w:type="spellStart"/>
            <w:r w:rsidRPr="65E8E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redisperko</w:t>
            </w:r>
            <w:proofErr w:type="spellEnd"/>
            <w:r w:rsidRPr="65E8E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65E8E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redisperko</w:t>
            </w:r>
            <w:proofErr w:type="spellEnd"/>
            <w:r w:rsidRPr="65E8E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vel. 2,5, sešit (524), čtvrtky 15xA3, 20xA4, náčrtník, lepidlo Herkules</w:t>
            </w:r>
          </w:p>
        </w:tc>
      </w:tr>
    </w:tbl>
    <w:p w:rsidRPr="004228EC" w:rsidR="009D7BCF" w:rsidP="009D7BCF" w:rsidRDefault="009D7BCF" w14:paraId="237CDC7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9D7BCF" w:rsidR="009D7BCF" w:rsidP="009D7BCF" w:rsidRDefault="009D7BCF" w14:paraId="082376F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sectPr w:rsidRPr="009D7BCF" w:rsidR="009D7BC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B30"/>
    <w:multiLevelType w:val="multilevel"/>
    <w:tmpl w:val="BE46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0D6C44"/>
    <w:multiLevelType w:val="multilevel"/>
    <w:tmpl w:val="6D70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DD52AC5"/>
    <w:multiLevelType w:val="multilevel"/>
    <w:tmpl w:val="0380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28634AD"/>
    <w:multiLevelType w:val="multilevel"/>
    <w:tmpl w:val="23C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15510368">
    <w:abstractNumId w:val="3"/>
  </w:num>
  <w:num w:numId="2" w16cid:durableId="485435566">
    <w:abstractNumId w:val="1"/>
  </w:num>
  <w:num w:numId="3" w16cid:durableId="1799258054">
    <w:abstractNumId w:val="2"/>
  </w:num>
  <w:num w:numId="4" w16cid:durableId="182492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CF"/>
    <w:rsid w:val="00020C42"/>
    <w:rsid w:val="00245884"/>
    <w:rsid w:val="0025422D"/>
    <w:rsid w:val="002A5C25"/>
    <w:rsid w:val="002D3047"/>
    <w:rsid w:val="002D37FE"/>
    <w:rsid w:val="00325794"/>
    <w:rsid w:val="0034131C"/>
    <w:rsid w:val="004228EC"/>
    <w:rsid w:val="00427720"/>
    <w:rsid w:val="00452269"/>
    <w:rsid w:val="00463386"/>
    <w:rsid w:val="004855DE"/>
    <w:rsid w:val="004A3C58"/>
    <w:rsid w:val="005B6D48"/>
    <w:rsid w:val="005C6BA4"/>
    <w:rsid w:val="00621ABF"/>
    <w:rsid w:val="00675FA1"/>
    <w:rsid w:val="00707196"/>
    <w:rsid w:val="00711CBE"/>
    <w:rsid w:val="007160FD"/>
    <w:rsid w:val="00756B82"/>
    <w:rsid w:val="00773D54"/>
    <w:rsid w:val="007B568A"/>
    <w:rsid w:val="009211A6"/>
    <w:rsid w:val="009706C4"/>
    <w:rsid w:val="009A5DC3"/>
    <w:rsid w:val="009D7BCF"/>
    <w:rsid w:val="00A0363D"/>
    <w:rsid w:val="00AB7B5D"/>
    <w:rsid w:val="00AF065E"/>
    <w:rsid w:val="00AF344E"/>
    <w:rsid w:val="00B016D4"/>
    <w:rsid w:val="00B158A0"/>
    <w:rsid w:val="00B46F32"/>
    <w:rsid w:val="00B601C1"/>
    <w:rsid w:val="00B75DE9"/>
    <w:rsid w:val="00BA319B"/>
    <w:rsid w:val="00BA76B4"/>
    <w:rsid w:val="00BE4BFF"/>
    <w:rsid w:val="00C1230E"/>
    <w:rsid w:val="00CF6B09"/>
    <w:rsid w:val="00ED1141"/>
    <w:rsid w:val="00F8457D"/>
    <w:rsid w:val="00FB435F"/>
    <w:rsid w:val="034A49D8"/>
    <w:rsid w:val="15AC6D25"/>
    <w:rsid w:val="17EFD3E1"/>
    <w:rsid w:val="268B3A53"/>
    <w:rsid w:val="2DB9775A"/>
    <w:rsid w:val="2F4FFA65"/>
    <w:rsid w:val="37136F9E"/>
    <w:rsid w:val="38FEEDC8"/>
    <w:rsid w:val="3A4B1A8E"/>
    <w:rsid w:val="3F7036B8"/>
    <w:rsid w:val="418D9205"/>
    <w:rsid w:val="46AEEC23"/>
    <w:rsid w:val="4ED6D4F4"/>
    <w:rsid w:val="5269AB69"/>
    <w:rsid w:val="5270FADA"/>
    <w:rsid w:val="5536DD2E"/>
    <w:rsid w:val="596985C6"/>
    <w:rsid w:val="5B8B298A"/>
    <w:rsid w:val="5FF3B840"/>
    <w:rsid w:val="64DA32C0"/>
    <w:rsid w:val="65E8EB36"/>
    <w:rsid w:val="65F7EE5F"/>
    <w:rsid w:val="68E3A2CD"/>
    <w:rsid w:val="6BF6FDB3"/>
    <w:rsid w:val="70A64B9D"/>
    <w:rsid w:val="79208EFF"/>
    <w:rsid w:val="7BE41B72"/>
    <w:rsid w:val="7F91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9D1B"/>
  <w15:docId w15:val="{C39D9574-2451-4F5A-A928-7EF0B6BA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D7BC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"/>
    <w:rsid w:val="009D7BCF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D7BC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D7B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D7BC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9D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9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2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D41468578DB4C8CE102455022B332" ma:contentTypeVersion="18" ma:contentTypeDescription="Vytvoří nový dokument" ma:contentTypeScope="" ma:versionID="c19cc60b9d0f9c0c5b224eee1bbc0ef5">
  <xsd:schema xmlns:xsd="http://www.w3.org/2001/XMLSchema" xmlns:xs="http://www.w3.org/2001/XMLSchema" xmlns:p="http://schemas.microsoft.com/office/2006/metadata/properties" xmlns:ns2="43c03fbe-04df-4bbb-a3ac-fa00eae85fdd" xmlns:ns3="05e61545-70a2-4b8e-be6c-1c85f5c56498" targetNamespace="http://schemas.microsoft.com/office/2006/metadata/properties" ma:root="true" ma:fieldsID="bc72ab6d556db1389e0a81b66f10d055" ns2:_="" ns3:_="">
    <xsd:import namespace="43c03fbe-04df-4bbb-a3ac-fa00eae85fdd"/>
    <xsd:import namespace="05e61545-70a2-4b8e-be6c-1c85f5c56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3fbe-04df-4bbb-a3ac-fa00eae8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5d7f27e-2e21-4ff1-9c3b-79bc46939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1545-70a2-4b8e-be6c-1c85f5c56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d2a11-1fdd-4d09-940d-417559281adc}" ma:internalName="TaxCatchAll" ma:showField="CatchAllData" ma:web="05e61545-70a2-4b8e-be6c-1c85f5c56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03fbe-04df-4bbb-a3ac-fa00eae85fdd">
      <Terms xmlns="http://schemas.microsoft.com/office/infopath/2007/PartnerControls"/>
    </lcf76f155ced4ddcb4097134ff3c332f>
    <TaxCatchAll xmlns="05e61545-70a2-4b8e-be6c-1c85f5c564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8427B-07EF-409D-9071-7E3D402AF6D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3c03fbe-04df-4bbb-a3ac-fa00eae85fdd"/>
    <ds:schemaRef ds:uri="05e61545-70a2-4b8e-be6c-1c85f5c56498"/>
  </ds:schemaRefs>
</ds:datastoreItem>
</file>

<file path=customXml/itemProps2.xml><?xml version="1.0" encoding="utf-8"?>
<ds:datastoreItem xmlns:ds="http://schemas.openxmlformats.org/officeDocument/2006/customXml" ds:itemID="{1629CBD4-0443-4D1E-B4F1-EB142423AE45}">
  <ds:schemaRefs>
    <ds:schemaRef ds:uri="http://schemas.microsoft.com/office/2006/metadata/properties"/>
    <ds:schemaRef ds:uri="http://www.w3.org/2000/xmlns/"/>
    <ds:schemaRef ds:uri="43c03fbe-04df-4bbb-a3ac-fa00eae85fdd"/>
    <ds:schemaRef ds:uri="http://schemas.microsoft.com/office/infopath/2007/PartnerControls"/>
    <ds:schemaRef ds:uri="05e61545-70a2-4b8e-be6c-1c85f5c5649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A6E61DB1-BBCA-4FD4-B477-31E345969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Řehková Ivana</dc:creator>
  <lastModifiedBy>Mgr. Monika Povinská (ZŠ Strančice)</lastModifiedBy>
  <revision>13</revision>
  <lastPrinted>2022-06-22T09:54:00.0000000Z</lastPrinted>
  <dcterms:created xsi:type="dcterms:W3CDTF">2025-06-13T11:39:00.0000000Z</dcterms:created>
  <dcterms:modified xsi:type="dcterms:W3CDTF">2025-06-24T09:37:20.1708869Z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0x0101006DBD41468578DB4C8CE102455022B332</vt:lpwstr>
  </property>
  <property fmtid="{D5CDD505-2E9C-101B-9397-08002B2CF9AE}" pid="3" name="MediaServiceImageTags">
    <vt:lpwstr/>
  </property>
</Properties>
</file>